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F96" w:rsidRDefault="00F95592" w:rsidP="00624F96">
      <w:pPr>
        <w:rPr>
          <w:sz w:val="20"/>
        </w:rPr>
      </w:pPr>
      <w:r w:rsidRPr="00F9559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15pt;margin-top:3.9pt;width:434.2pt;height:685.9pt;z-index:251658240;mso-wrap-distance-left:9.05pt;mso-wrap-distance-right:9.05pt">
            <v:fill color2="black"/>
            <v:textbox inset="5.75pt,2.15pt,5.75pt,2.15pt">
              <w:txbxContent>
                <w:p w:rsidR="00624F96" w:rsidRDefault="00624F96" w:rsidP="00624F96">
                  <w:pPr>
                    <w:pStyle w:val="Heading7"/>
                    <w:numPr>
                      <w:ilvl w:val="6"/>
                      <w:numId w:val="1"/>
                    </w:numPr>
                    <w:tabs>
                      <w:tab w:val="left" w:pos="0"/>
                    </w:tabs>
                    <w:rPr>
                      <w:i w:val="0"/>
                      <w:iCs w:val="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  <w:lang w:eastAsia="hr-HR"/>
                    </w:rPr>
                    <w:drawing>
                      <wp:inline distT="0" distB="0" distL="0" distR="0">
                        <wp:extent cx="552450" cy="67627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4F96" w:rsidRDefault="00624F96" w:rsidP="00624F96">
                  <w:pPr>
                    <w:jc w:val="center"/>
                    <w:rPr>
                      <w:w w:val="120"/>
                      <w:sz w:val="20"/>
                      <w:szCs w:val="20"/>
                    </w:rPr>
                  </w:pPr>
                  <w:r>
                    <w:rPr>
                      <w:w w:val="120"/>
                      <w:sz w:val="20"/>
                      <w:szCs w:val="20"/>
                    </w:rPr>
                    <w:t>Bosna i Hercegovina</w:t>
                  </w:r>
                </w:p>
                <w:p w:rsidR="00624F96" w:rsidRDefault="00624F96" w:rsidP="00624F96">
                  <w:pPr>
                    <w:jc w:val="center"/>
                    <w:rPr>
                      <w:w w:val="120"/>
                      <w:sz w:val="20"/>
                      <w:szCs w:val="20"/>
                    </w:rPr>
                  </w:pPr>
                  <w:r>
                    <w:rPr>
                      <w:w w:val="120"/>
                      <w:sz w:val="20"/>
                      <w:szCs w:val="20"/>
                    </w:rPr>
                    <w:t>Federacija Bosne i Hercegovine</w:t>
                  </w:r>
                </w:p>
                <w:p w:rsidR="00624F96" w:rsidRDefault="00624F96" w:rsidP="00624F96">
                  <w:pPr>
                    <w:pStyle w:val="Heading7"/>
                    <w:numPr>
                      <w:ilvl w:val="6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i w:val="0"/>
                      <w:iCs w:val="0"/>
                    </w:rPr>
                  </w:pPr>
                  <w:r>
                    <w:rPr>
                      <w:i w:val="0"/>
                      <w:iCs w:val="0"/>
                    </w:rPr>
                    <w:t>H</w:t>
                  </w:r>
                  <w:r w:rsidR="006D0709">
                    <w:rPr>
                      <w:i w:val="0"/>
                      <w:iCs w:val="0"/>
                    </w:rPr>
                    <w:t>ercegovačko-neretvanskog kantona</w:t>
                  </w: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  <w:r>
                    <w:rPr>
                      <w:w w:val="120"/>
                    </w:rPr>
                    <w:t>GRAD MOSTAR</w:t>
                  </w:r>
                </w:p>
                <w:p w:rsidR="00624F96" w:rsidRDefault="00624F96" w:rsidP="00624F96">
                  <w:pPr>
                    <w:pStyle w:val="Heading9"/>
                    <w:tabs>
                      <w:tab w:val="clear" w:pos="6480"/>
                      <w:tab w:val="left" w:pos="6381"/>
                    </w:tabs>
                    <w:ind w:left="0" w:firstLine="0"/>
                    <w:jc w:val="left"/>
                    <w:rPr>
                      <w:b w:val="0"/>
                      <w:sz w:val="22"/>
                      <w:szCs w:val="22"/>
                      <w:u w:val="none"/>
                    </w:rPr>
                  </w:pPr>
                </w:p>
                <w:p w:rsidR="00624F96" w:rsidRDefault="00624F96" w:rsidP="00624F96">
                  <w:pPr>
                    <w:pStyle w:val="Heading9"/>
                    <w:tabs>
                      <w:tab w:val="clear" w:pos="6480"/>
                      <w:tab w:val="left" w:pos="6381"/>
                    </w:tabs>
                    <w:ind w:left="0" w:firstLine="0"/>
                    <w:jc w:val="left"/>
                    <w:rPr>
                      <w:b w:val="0"/>
                      <w:sz w:val="22"/>
                      <w:szCs w:val="22"/>
                      <w:u w:val="none"/>
                    </w:rPr>
                  </w:pPr>
                </w:p>
                <w:p w:rsidR="00624F96" w:rsidRDefault="00624F96" w:rsidP="00624F96">
                  <w:pPr>
                    <w:pStyle w:val="Heading9"/>
                    <w:tabs>
                      <w:tab w:val="clear" w:pos="6480"/>
                      <w:tab w:val="left" w:pos="6381"/>
                    </w:tabs>
                    <w:ind w:left="0" w:firstLine="0"/>
                    <w:jc w:val="left"/>
                    <w:rPr>
                      <w:b w:val="0"/>
                      <w:sz w:val="22"/>
                      <w:szCs w:val="22"/>
                      <w:u w:val="none"/>
                    </w:rPr>
                  </w:pPr>
                </w:p>
                <w:p w:rsidR="00624F96" w:rsidRDefault="00624F96" w:rsidP="00624F96">
                  <w:pPr>
                    <w:pStyle w:val="Heading9"/>
                    <w:tabs>
                      <w:tab w:val="clear" w:pos="6480"/>
                      <w:tab w:val="left" w:pos="6381"/>
                    </w:tabs>
                    <w:ind w:left="0" w:firstLine="0"/>
                    <w:rPr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b w:val="0"/>
                      <w:sz w:val="22"/>
                      <w:szCs w:val="22"/>
                      <w:u w:val="none"/>
                    </w:rPr>
                    <w:t>BOSANSKI JEZIK</w:t>
                  </w: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RJEŠENJE</w:t>
                  </w:r>
                </w:p>
                <w:p w:rsidR="00624F96" w:rsidRDefault="00624F96" w:rsidP="00624F96">
                  <w:pPr>
                    <w:jc w:val="center"/>
                    <w:rPr>
                      <w:bCs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o dodjeli građevinskog zemljišta</w:t>
                  </w:r>
                </w:p>
                <w:p w:rsidR="00624F96" w:rsidRDefault="00624F96" w:rsidP="00624F96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 u predmetu </w:t>
                  </w:r>
                  <w:proofErr w:type="spellStart"/>
                  <w:r>
                    <w:rPr>
                      <w:bCs/>
                    </w:rPr>
                    <w:t>J.P</w:t>
                  </w:r>
                  <w:proofErr w:type="spellEnd"/>
                  <w:r>
                    <w:rPr>
                      <w:bCs/>
                    </w:rPr>
                    <w:t>. ,,Elektroprivreda Bosne  i Hercegovine“</w:t>
                  </w:r>
                </w:p>
                <w:p w:rsidR="00624F96" w:rsidRDefault="00624F96" w:rsidP="00624F96">
                  <w:pPr>
                    <w:jc w:val="center"/>
                    <w:rPr>
                      <w:rFonts w:cs="Tahoma"/>
                      <w:bCs/>
                    </w:rPr>
                  </w:pPr>
                  <w:r>
                    <w:rPr>
                      <w:bCs/>
                    </w:rPr>
                    <w:t xml:space="preserve"> d.d.Sarajevo Podružnica „Elektrodistribucija“ Mostar </w:t>
                  </w:r>
                </w:p>
                <w:p w:rsidR="00624F96" w:rsidRDefault="00624F96" w:rsidP="00624F96">
                  <w:pPr>
                    <w:pStyle w:val="Heading1"/>
                    <w:numPr>
                      <w:ilvl w:val="0"/>
                      <w:numId w:val="1"/>
                    </w:numPr>
                    <w:tabs>
                      <w:tab w:val="left" w:pos="0"/>
                    </w:tabs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- prijedlog -</w:t>
                  </w:r>
                </w:p>
                <w:p w:rsidR="00624F96" w:rsidRDefault="00624F96" w:rsidP="00624F96">
                  <w:pPr>
                    <w:jc w:val="center"/>
                    <w:rPr>
                      <w:bCs/>
                      <w:w w:val="11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rPr>
                      <w:w w:val="120"/>
                    </w:rPr>
                  </w:pPr>
                </w:p>
                <w:p w:rsidR="00624F96" w:rsidRDefault="00624F96" w:rsidP="00624F96">
                  <w:r>
                    <w:rPr>
                      <w:w w:val="120"/>
                    </w:rPr>
                    <w:t xml:space="preserve">Predlagatelj: </w:t>
                  </w:r>
                  <w:r>
                    <w:t>Gradonačelnik</w:t>
                  </w:r>
                </w:p>
                <w:p w:rsidR="00624F96" w:rsidRDefault="00624F96" w:rsidP="00624F96"/>
                <w:p w:rsidR="00624F96" w:rsidRDefault="00624F96" w:rsidP="00624F96">
                  <w:r>
                    <w:t>Obrađivač: Odjel za financije i nekretnine</w:t>
                  </w:r>
                </w:p>
                <w:p w:rsidR="00624F96" w:rsidRDefault="00624F96" w:rsidP="00624F96"/>
                <w:p w:rsidR="00624F96" w:rsidRDefault="00624F96" w:rsidP="00624F96"/>
                <w:p w:rsidR="00624F96" w:rsidRDefault="00624F96" w:rsidP="00624F96">
                  <w:pPr>
                    <w:jc w:val="center"/>
                    <w:rPr>
                      <w:w w:val="120"/>
                    </w:rPr>
                  </w:pPr>
                </w:p>
                <w:p w:rsidR="00624F96" w:rsidRDefault="00624F96" w:rsidP="00624F96">
                  <w:pPr>
                    <w:jc w:val="center"/>
                  </w:pPr>
                </w:p>
                <w:p w:rsidR="00624F96" w:rsidRDefault="00624F96" w:rsidP="00624F96">
                  <w:pPr>
                    <w:jc w:val="center"/>
                  </w:pPr>
                </w:p>
                <w:p w:rsidR="00624F96" w:rsidRDefault="00624F96" w:rsidP="00624F96">
                  <w:pPr>
                    <w:jc w:val="center"/>
                  </w:pPr>
                </w:p>
                <w:p w:rsidR="00624F96" w:rsidRDefault="00624F96" w:rsidP="00624F96">
                  <w:pPr>
                    <w:pStyle w:val="Heading8"/>
                    <w:numPr>
                      <w:ilvl w:val="7"/>
                      <w:numId w:val="1"/>
                    </w:numPr>
                    <w:tabs>
                      <w:tab w:val="left" w:pos="0"/>
                    </w:tabs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Mostar,  ________ 2021.  godine</w:t>
                  </w:r>
                </w:p>
              </w:txbxContent>
            </v:textbox>
          </v:shape>
        </w:pict>
      </w:r>
    </w:p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/>
    <w:p w:rsidR="00624F96" w:rsidRDefault="00624F96" w:rsidP="00624F96">
      <w:pPr>
        <w:rPr>
          <w:b/>
        </w:rPr>
      </w:pPr>
      <w:r>
        <w:rPr>
          <w:b/>
        </w:rPr>
        <w:lastRenderedPageBreak/>
        <w:t>BOSNA I HERCEGOVINA</w:t>
      </w:r>
    </w:p>
    <w:p w:rsidR="00624F96" w:rsidRDefault="00624F96" w:rsidP="00624F96">
      <w:pPr>
        <w:rPr>
          <w:b/>
        </w:rPr>
      </w:pPr>
      <w:r>
        <w:rPr>
          <w:b/>
        </w:rPr>
        <w:t>FEDERACIJA BOSNE I HERCEGOVINE</w:t>
      </w:r>
    </w:p>
    <w:p w:rsidR="00624F96" w:rsidRDefault="00624F96" w:rsidP="00624F96">
      <w:pPr>
        <w:rPr>
          <w:b/>
        </w:rPr>
      </w:pPr>
      <w:r>
        <w:rPr>
          <w:b/>
        </w:rPr>
        <w:t>HERC</w:t>
      </w:r>
      <w:r w:rsidR="006D0709">
        <w:rPr>
          <w:b/>
        </w:rPr>
        <w:t>EGOVAČKO – NERETVANSKOG KANTONA</w:t>
      </w:r>
    </w:p>
    <w:p w:rsidR="00624F96" w:rsidRDefault="00624F96" w:rsidP="00624F96">
      <w:pPr>
        <w:rPr>
          <w:b/>
        </w:rPr>
      </w:pPr>
      <w:r>
        <w:rPr>
          <w:b/>
        </w:rPr>
        <w:t>GRAD MOSTAR</w:t>
      </w:r>
    </w:p>
    <w:p w:rsidR="00624F96" w:rsidRDefault="00624F96" w:rsidP="00624F96">
      <w:pPr>
        <w:rPr>
          <w:b/>
        </w:rPr>
      </w:pPr>
      <w:r>
        <w:rPr>
          <w:b/>
        </w:rPr>
        <w:t>GRADSKO VIJEĆE</w:t>
      </w:r>
    </w:p>
    <w:p w:rsidR="00624F96" w:rsidRDefault="00624F96" w:rsidP="00624F96">
      <w:pPr>
        <w:rPr>
          <w:b/>
        </w:rPr>
      </w:pPr>
    </w:p>
    <w:p w:rsidR="00624F96" w:rsidRDefault="00624F96" w:rsidP="00624F96">
      <w:pPr>
        <w:rPr>
          <w:b/>
        </w:rPr>
      </w:pPr>
      <w:r>
        <w:rPr>
          <w:b/>
        </w:rPr>
        <w:t xml:space="preserve"> Broj:</w:t>
      </w:r>
    </w:p>
    <w:p w:rsidR="00624F96" w:rsidRDefault="00624F96" w:rsidP="00624F96">
      <w:pPr>
        <w:rPr>
          <w:b/>
        </w:rPr>
      </w:pPr>
      <w:r>
        <w:rPr>
          <w:b/>
        </w:rPr>
        <w:t xml:space="preserve"> Mostar,</w:t>
      </w:r>
    </w:p>
    <w:p w:rsidR="00624F96" w:rsidRDefault="00624F96" w:rsidP="00624F96">
      <w:pPr>
        <w:rPr>
          <w:b/>
        </w:rPr>
      </w:pPr>
    </w:p>
    <w:p w:rsidR="00624F96" w:rsidRDefault="006D0709" w:rsidP="006D0709">
      <w:pPr>
        <w:jc w:val="both"/>
      </w:pPr>
      <w:r>
        <w:t xml:space="preserve"> Na osnovu</w:t>
      </w:r>
      <w:r w:rsidR="00624F96">
        <w:t xml:space="preserve"> člana 45. Zakona o građevinskom zemljištu („Službene novine Federacije Bosne i Hercegovine” broj: 25/03 i 67/05), člana 200. Zakona o upravnom postupku („Službene novine Federacije Bosne i Hercegovine” broj: 2/98 i 48/99), člana 28. Statuta Grada Mostara („Gradski službeni glasnik Grada Mostara” broj: 4/04), Odluke o izmjeni Statuta Grada Mostara („Službeni glasnik Grada Mostara” broj: 8/09 ) i Odluke o građevinskom zemljištu („Službeni glasnik Grada Mostara“' broj: 7/05 i 3/08) u predmetu dodjele građevinskog zemljišta, po zahtjevu </w:t>
      </w:r>
      <w:proofErr w:type="spellStart"/>
      <w:r w:rsidR="00624F96">
        <w:t>J.P</w:t>
      </w:r>
      <w:proofErr w:type="spellEnd"/>
      <w:r w:rsidR="00624F96">
        <w:t xml:space="preserve"> „Elektroprivrede Bosne i Hercegovine </w:t>
      </w:r>
      <w:proofErr w:type="spellStart"/>
      <w:r w:rsidR="00624F96">
        <w:t>d.d</w:t>
      </w:r>
      <w:proofErr w:type="spellEnd"/>
      <w:r w:rsidR="00624F96">
        <w:t>. Sarajevo” Podružnica „Elektrodistribucija” Mostar Gradsko Vijeće Grada Mostara na____. sjednici održanoj dana____.2021.godine, donosi</w:t>
      </w:r>
    </w:p>
    <w:p w:rsidR="00624F96" w:rsidRDefault="00624F96" w:rsidP="006D0709">
      <w:pPr>
        <w:jc w:val="both"/>
      </w:pPr>
    </w:p>
    <w:p w:rsidR="00624F96" w:rsidRDefault="00624F96" w:rsidP="00624F96"/>
    <w:p w:rsidR="00624F96" w:rsidRDefault="00624F96" w:rsidP="00624F96">
      <w:pPr>
        <w:rPr>
          <w:b/>
        </w:rPr>
      </w:pPr>
      <w:r>
        <w:t xml:space="preserve">                                                              </w:t>
      </w:r>
      <w:r>
        <w:rPr>
          <w:b/>
        </w:rPr>
        <w:t>RJEŠENJE</w:t>
      </w:r>
    </w:p>
    <w:p w:rsidR="00624F96" w:rsidRDefault="00624F96" w:rsidP="00624F96"/>
    <w:p w:rsidR="00624F96" w:rsidRDefault="00624F96" w:rsidP="006D0709">
      <w:pPr>
        <w:jc w:val="both"/>
      </w:pPr>
      <w:r>
        <w:t xml:space="preserve">1- </w:t>
      </w:r>
      <w:proofErr w:type="spellStart"/>
      <w:r>
        <w:t>J.P</w:t>
      </w:r>
      <w:proofErr w:type="spellEnd"/>
      <w:r>
        <w:t xml:space="preserve">. „Elektroprivredi Bosne i Hercegovine </w:t>
      </w:r>
      <w:proofErr w:type="spellStart"/>
      <w:r>
        <w:t>d.d</w:t>
      </w:r>
      <w:proofErr w:type="spellEnd"/>
      <w:r>
        <w:t>. Sarajevo” Podružnica „Elektrodistribucija” Mostar dodjeljuje se na korištenje radi izgradnje trafostanice KBTS „Južna zona II”, neizgrađeno gradsko građevinsko zemljište označeno kao: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 xml:space="preserve">-   </w:t>
      </w:r>
      <w:proofErr w:type="spellStart"/>
      <w:r>
        <w:t>k.č</w:t>
      </w:r>
      <w:proofErr w:type="spellEnd"/>
      <w:r>
        <w:t xml:space="preserve">. 2410/525 (nova </w:t>
      </w:r>
      <w:proofErr w:type="spellStart"/>
      <w:r>
        <w:t>k.č</w:t>
      </w:r>
      <w:proofErr w:type="spellEnd"/>
      <w:r>
        <w:t>. 2064/9), površine 20 m</w:t>
      </w:r>
      <w:r>
        <w:rPr>
          <w:vertAlign w:val="superscript"/>
        </w:rPr>
        <w:t>2</w:t>
      </w:r>
      <w:r>
        <w:t xml:space="preserve"> </w:t>
      </w:r>
      <w:proofErr w:type="spellStart"/>
      <w:r>
        <w:t>k.o</w:t>
      </w:r>
      <w:proofErr w:type="spellEnd"/>
      <w:r>
        <w:t xml:space="preserve">. Mostar, nastala cijepanjem </w:t>
      </w:r>
      <w:proofErr w:type="spellStart"/>
      <w:r>
        <w:t>k.č</w:t>
      </w:r>
      <w:proofErr w:type="spellEnd"/>
      <w:r>
        <w:t xml:space="preserve">. 2410/386 (nastala cijepanje </w:t>
      </w:r>
      <w:proofErr w:type="spellStart"/>
      <w:r>
        <w:t>k.č</w:t>
      </w:r>
      <w:proofErr w:type="spellEnd"/>
      <w:r>
        <w:t xml:space="preserve">. 2064/3), upisana u </w:t>
      </w:r>
      <w:proofErr w:type="spellStart"/>
      <w:r>
        <w:t>zk</w:t>
      </w:r>
      <w:proofErr w:type="spellEnd"/>
      <w:r>
        <w:t xml:space="preserve">. </w:t>
      </w:r>
      <w:proofErr w:type="spellStart"/>
      <w:r>
        <w:t>ul</w:t>
      </w:r>
      <w:proofErr w:type="spellEnd"/>
      <w:r>
        <w:t xml:space="preserve">. broj: 8320 </w:t>
      </w:r>
      <w:proofErr w:type="spellStart"/>
      <w:r>
        <w:t>k.o</w:t>
      </w:r>
      <w:proofErr w:type="spellEnd"/>
      <w:r>
        <w:t xml:space="preserve">. Mostar </w:t>
      </w:r>
      <w:proofErr w:type="spellStart"/>
      <w:r>
        <w:t>Opštenarodna</w:t>
      </w:r>
      <w:proofErr w:type="spellEnd"/>
      <w:r>
        <w:t xml:space="preserve"> imovina sa 1/1 dijela, a u korist </w:t>
      </w:r>
      <w:proofErr w:type="spellStart"/>
      <w:r>
        <w:t>J.P</w:t>
      </w:r>
      <w:proofErr w:type="spellEnd"/>
      <w:r>
        <w:t xml:space="preserve">. „Elektroprivrede Bosne i Hercegovine </w:t>
      </w:r>
      <w:proofErr w:type="spellStart"/>
      <w:r>
        <w:t>d.d</w:t>
      </w:r>
      <w:proofErr w:type="spellEnd"/>
      <w:r>
        <w:t xml:space="preserve">. Sarajevo” Podružnica „Elektrodistribucija” Mostar , sa 1/1 dijela. 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 xml:space="preserve">2. </w:t>
      </w:r>
      <w:proofErr w:type="spellStart"/>
      <w:r>
        <w:t>J.P</w:t>
      </w:r>
      <w:proofErr w:type="spellEnd"/>
      <w:r>
        <w:t xml:space="preserve">. „Elektroprivreda Bosne i Hercegovine </w:t>
      </w:r>
      <w:proofErr w:type="spellStart"/>
      <w:r>
        <w:t>d.d</w:t>
      </w:r>
      <w:proofErr w:type="spellEnd"/>
      <w:r>
        <w:t xml:space="preserve">. Sarajevo” Podružnica „Elektrodistribucija” Mostar, dužna je na ime naknade za dodijeljeno zemljište uplatiti iznos od 940,00 KM (slovima: </w:t>
      </w:r>
      <w:proofErr w:type="spellStart"/>
      <w:r>
        <w:t>devetstotinačetrdesetkonvertibilnihmaraka</w:t>
      </w:r>
      <w:proofErr w:type="spellEnd"/>
      <w:r>
        <w:t xml:space="preserve"> ), u korist budžeta Grada Mostara, Gradsko područje Stari grad, na račun broj: 5550000020191635 vrsta prihoda 722431 šifra 180, NOVE BANKE AD Banja Luka filijala Mostar, sa naznakom „naknada za zemljište”, u roku od 15 dana od dana pravosnažnosti ovog Rješenja.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 xml:space="preserve">3.  </w:t>
      </w:r>
      <w:proofErr w:type="spellStart"/>
      <w:r>
        <w:t>J.P</w:t>
      </w:r>
      <w:proofErr w:type="spellEnd"/>
      <w:r>
        <w:t xml:space="preserve">. „Elektroprivreda Bosne i Hercegovine </w:t>
      </w:r>
      <w:proofErr w:type="spellStart"/>
      <w:r>
        <w:t>d.d</w:t>
      </w:r>
      <w:proofErr w:type="spellEnd"/>
      <w:r>
        <w:t>. Sarajevo” Podružnica „Elektrodistribucija”, Mostar, dužna je na ime naknade za pogodnosti (renta) uplati iznos od 380,95 KM (slovima:tristotineosamdesetkonvertibilnihmarakaidevedesetpetpfeninga ) u korist budžeta Grada Mostara, Gradsko područje Stari grad, na račun broj: 5550000020191635 vrsta prihoda 722435 šifra 180, kod NOVE BANKE AD Banja Luka filijala Mostar, sa naznakom „naknada za pogodnosti” (renta) u roku od 15 dana od dana pravosnažnosti ovog Rješenja.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 xml:space="preserve">4. </w:t>
      </w:r>
      <w:proofErr w:type="spellStart"/>
      <w:r>
        <w:t>J.P</w:t>
      </w:r>
      <w:proofErr w:type="spellEnd"/>
      <w:r>
        <w:t xml:space="preserve">. „Elektroprivreda Bosne i Hercegovine </w:t>
      </w:r>
      <w:proofErr w:type="spellStart"/>
      <w:r>
        <w:t>d.d</w:t>
      </w:r>
      <w:proofErr w:type="spellEnd"/>
      <w:r>
        <w:t>. Sarajevo Podružnica” Elektrodistribucija”, Mostar, dužna je uplatiti iznos iz točke 2. i točke 3. ovog Rješenja, prije izdavanja odobrenja za građenje.</w:t>
      </w:r>
    </w:p>
    <w:p w:rsidR="00624F96" w:rsidRDefault="00624F96" w:rsidP="006D0709">
      <w:pPr>
        <w:jc w:val="both"/>
      </w:pPr>
      <w:r>
        <w:lastRenderedPageBreak/>
        <w:t xml:space="preserve">5. </w:t>
      </w:r>
      <w:proofErr w:type="spellStart"/>
      <w:r>
        <w:t>J.P</w:t>
      </w:r>
      <w:proofErr w:type="spellEnd"/>
      <w:r>
        <w:t xml:space="preserve">. „Elektroprivreda Bosne i Hercegovine </w:t>
      </w:r>
      <w:proofErr w:type="spellStart"/>
      <w:r>
        <w:t>d.d</w:t>
      </w:r>
      <w:proofErr w:type="spellEnd"/>
      <w:r>
        <w:t>. Sarajevo Podružnica” Elektrodistribucija"' Mostar, dužna je uplatiti razliku naknade za pogodnosti ( renta ), ako se utvrdi da je korisna površina objekta veća od površine na osnovu koje je izračunata naknada utvrđena ovim Rješenjem.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 xml:space="preserve"> 6. Za kašnjenje u plaćanju utvrđenih naknada iz točke 2. i 3. dispozitiva ovog Rješenja, investitor je dužan uplatiti iznos obračunatih kamata za kašnjenje u visini od 0,04 % dnevno u skladu sa Zakonom o visini zatezne kamate na javne prihode („Službene novine Federacije Bosne i Hercegovine” broj: 48/01, 52/01 i 42/06). 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 xml:space="preserve">7. Zemljišnoknjižni odjel Općinskog suda Mostar, nakon pravosnažnosti ovog Rješenja, kada novi korisnik zemljišta podnese dokaz da je uplatio naknadu za zemljište i naknadu za pogodnosti (renta), izvršit će uknjižbu prava korištenja na građevinskom zemljištu iz tačke I • ovog Rješenja u korist </w:t>
      </w:r>
      <w:proofErr w:type="spellStart"/>
      <w:r>
        <w:t>J.P</w:t>
      </w:r>
      <w:proofErr w:type="spellEnd"/>
      <w:r>
        <w:t xml:space="preserve">. „Elektroprivrede Bosne i Hercegovine </w:t>
      </w:r>
      <w:proofErr w:type="spellStart"/>
      <w:r>
        <w:t>d.d</w:t>
      </w:r>
      <w:proofErr w:type="spellEnd"/>
      <w:r>
        <w:t xml:space="preserve">. Sarajevo” Podružnica „Elektrodistribucija” Mostar, sa 1/1 dijela, dok će Služba za katastar Grada Mostara u katastarskom </w:t>
      </w:r>
      <w:proofErr w:type="spellStart"/>
      <w:r>
        <w:t>operatu</w:t>
      </w:r>
      <w:proofErr w:type="spellEnd"/>
      <w:r>
        <w:t xml:space="preserve"> evidentirati nastale promjene.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 xml:space="preserve">8. Na ovo Rješenje plaća se administrativna taksa u iznosu od 150,00 KM (slovima: </w:t>
      </w:r>
      <w:proofErr w:type="spellStart"/>
      <w:r>
        <w:t>stotinupedeset</w:t>
      </w:r>
      <w:proofErr w:type="spellEnd"/>
      <w:r>
        <w:t xml:space="preserve"> </w:t>
      </w:r>
      <w:proofErr w:type="spellStart"/>
      <w:r>
        <w:t>konvertibilnihmaraka</w:t>
      </w:r>
      <w:proofErr w:type="spellEnd"/>
      <w:r>
        <w:t>) u korist proračuna Grada Mostara</w:t>
      </w:r>
      <w:r w:rsidR="006D0709">
        <w:t xml:space="preserve"> na račun broj: 5550000020190859</w:t>
      </w:r>
      <w:r>
        <w:t xml:space="preserve"> kod</w:t>
      </w:r>
      <w:r w:rsidR="006D0709">
        <w:t xml:space="preserve"> NOVE BANKE AD Banja Luka filijala Mostar </w:t>
      </w:r>
      <w:r>
        <w:t>-</w:t>
      </w:r>
      <w:r w:rsidR="006D0709">
        <w:t xml:space="preserve"> </w:t>
      </w:r>
      <w:r>
        <w:t xml:space="preserve">vrsta prihoda 722131, šifra 180, u skladu sa tarifnim brojem 35. Odluke o administrativnim taksama sa tarifom Grada Mostara („Službeni glasnik Grada Mostara” broj: 6/10). </w:t>
      </w:r>
    </w:p>
    <w:p w:rsidR="00624F96" w:rsidRDefault="00624F96" w:rsidP="006D0709">
      <w:pPr>
        <w:jc w:val="both"/>
      </w:pPr>
    </w:p>
    <w:p w:rsidR="00624F96" w:rsidRDefault="00624F96" w:rsidP="00624F96">
      <w:pPr>
        <w:rPr>
          <w:b/>
        </w:rPr>
      </w:pPr>
      <w:r>
        <w:rPr>
          <w:b/>
        </w:rPr>
        <w:t xml:space="preserve">                                                            Obrazloženje</w:t>
      </w:r>
    </w:p>
    <w:p w:rsidR="00624F96" w:rsidRDefault="00624F96" w:rsidP="00624F96"/>
    <w:p w:rsidR="00624F96" w:rsidRDefault="00624F96" w:rsidP="006D0709">
      <w:pPr>
        <w:jc w:val="both"/>
      </w:pPr>
      <w:proofErr w:type="spellStart"/>
      <w:r>
        <w:t>J.P</w:t>
      </w:r>
      <w:proofErr w:type="spellEnd"/>
      <w:r>
        <w:t xml:space="preserve">. „Elektroprivreda Bosne i Hercegovine </w:t>
      </w:r>
      <w:proofErr w:type="spellStart"/>
      <w:r>
        <w:t>d.d</w:t>
      </w:r>
      <w:proofErr w:type="spellEnd"/>
      <w:r>
        <w:t xml:space="preserve">. Sarajevo” Podružnica „Elektrodistribucija”, Mostar, podnijela je zahtjev Odjelu za </w:t>
      </w:r>
      <w:proofErr w:type="spellStart"/>
      <w:r>
        <w:t>finansije</w:t>
      </w:r>
      <w:proofErr w:type="spellEnd"/>
      <w:r>
        <w:t xml:space="preserve"> i nekretnine Grada Mostara za dodjelu građevnog zemljišta označenog kao u točki 1. dispozitiva ovog Rješenja. </w:t>
      </w:r>
    </w:p>
    <w:p w:rsidR="00624F96" w:rsidRDefault="00624F96" w:rsidP="006D0709">
      <w:pPr>
        <w:jc w:val="both"/>
      </w:pPr>
      <w:r>
        <w:t xml:space="preserve"> </w:t>
      </w:r>
    </w:p>
    <w:p w:rsidR="00624F96" w:rsidRDefault="00624F96" w:rsidP="006D0709">
      <w:pPr>
        <w:jc w:val="both"/>
      </w:pPr>
      <w:r>
        <w:t>Uz zahtjev su priložili:</w:t>
      </w:r>
    </w:p>
    <w:p w:rsidR="00624F96" w:rsidRDefault="00624F96" w:rsidP="006D0709">
      <w:pPr>
        <w:jc w:val="both"/>
      </w:pPr>
      <w:r>
        <w:t xml:space="preserve"> - Rješenje Odjela za urbanizam i građenje broj: UPI-07/2-25-2196/12 od 08.01.2013. godine; -Kopiju katastarskog plana; </w:t>
      </w:r>
    </w:p>
    <w:p w:rsidR="00624F96" w:rsidRDefault="00624F96" w:rsidP="006D0709">
      <w:pPr>
        <w:jc w:val="both"/>
      </w:pPr>
      <w:r>
        <w:t xml:space="preserve">-Zemljišnoknjižni izvadak predmetne parcele; </w:t>
      </w:r>
    </w:p>
    <w:p w:rsidR="00624F96" w:rsidRDefault="00624F96" w:rsidP="006D0709">
      <w:pPr>
        <w:jc w:val="both"/>
      </w:pPr>
      <w:r>
        <w:t xml:space="preserve">-Posjedovni list. 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>Nakon provedenog postupka utvrđeno je slijedeće:</w:t>
      </w:r>
    </w:p>
    <w:p w:rsidR="00624F96" w:rsidRDefault="00624F96" w:rsidP="006D0709">
      <w:pPr>
        <w:jc w:val="both"/>
      </w:pPr>
      <w:r>
        <w:t xml:space="preserve"> Uviđajem na licu mjesta u </w:t>
      </w:r>
      <w:proofErr w:type="spellStart"/>
      <w:r>
        <w:t>prisustvu</w:t>
      </w:r>
      <w:proofErr w:type="spellEnd"/>
      <w:r>
        <w:t xml:space="preserve">, podnosioca zahtjeva, vještaka geometra, neposrednim opažanjem, saslušanjem stranaka i uvidom u postojeću dokumentaciju, utvrđeno je da se radi o građevinskom zemljištu označenom kao u </w:t>
      </w:r>
      <w:proofErr w:type="spellStart"/>
      <w:r>
        <w:t>tački</w:t>
      </w:r>
      <w:proofErr w:type="spellEnd"/>
      <w:r>
        <w:t xml:space="preserve"> 1. dispozitiva ovog Rješenja. 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>U skladu sa člankom 5. Metodologije o načinu utvrđivanja naknade za građevinsko zemljište koje se preuzima od ranijeg vlasnika („Službeni glasnik Grada Mostara” broj: 7/08), Komisija za procjenu prometne vrijednosti nekretnina je svojim aktom broj: 01-02-369/06-15 od godine, odredila je prosječnu tržišnu cijenu građevinskog zemljišta, tako da za drugu zonu iznosi 47,00 KM po 1m</w:t>
      </w:r>
      <w:r>
        <w:rPr>
          <w:vertAlign w:val="superscript"/>
        </w:rPr>
        <w:t>2</w:t>
      </w:r>
      <w:r>
        <w:t xml:space="preserve">(slovima: </w:t>
      </w:r>
      <w:proofErr w:type="spellStart"/>
      <w:r>
        <w:t>četrdesetsedam</w:t>
      </w:r>
      <w:proofErr w:type="spellEnd"/>
      <w:r>
        <w:t xml:space="preserve"> KM po I m</w:t>
      </w:r>
      <w:r>
        <w:rPr>
          <w:vertAlign w:val="superscript"/>
        </w:rPr>
        <w:t xml:space="preserve">2 </w:t>
      </w:r>
      <w:r>
        <w:t xml:space="preserve">), što za </w:t>
      </w:r>
      <w:proofErr w:type="spellStart"/>
      <w:r>
        <w:t>dodjeljeno</w:t>
      </w:r>
      <w:proofErr w:type="spellEnd"/>
      <w:r>
        <w:t xml:space="preserve"> zemljište označeno kao: </w:t>
      </w:r>
    </w:p>
    <w:p w:rsidR="00624F96" w:rsidRDefault="00624F96" w:rsidP="006D0709">
      <w:pPr>
        <w:jc w:val="both"/>
      </w:pPr>
      <w:proofErr w:type="spellStart"/>
      <w:r>
        <w:t>k.č</w:t>
      </w:r>
      <w:proofErr w:type="spellEnd"/>
      <w:r>
        <w:t xml:space="preserve">. 2410/525 (nova </w:t>
      </w:r>
      <w:proofErr w:type="spellStart"/>
      <w:r>
        <w:t>k.č</w:t>
      </w:r>
      <w:proofErr w:type="spellEnd"/>
      <w:r>
        <w:t>. 2064/9), površine 20 m</w:t>
      </w:r>
      <w:r>
        <w:rPr>
          <w:vertAlign w:val="superscript"/>
        </w:rPr>
        <w:t>2</w:t>
      </w:r>
      <w:r>
        <w:t xml:space="preserve">, nastala cijepanjem </w:t>
      </w:r>
      <w:proofErr w:type="spellStart"/>
      <w:r>
        <w:t>k.č</w:t>
      </w:r>
      <w:proofErr w:type="spellEnd"/>
      <w:r>
        <w:t xml:space="preserve">. 2410/386 (nastala cijepanjem </w:t>
      </w:r>
      <w:proofErr w:type="spellStart"/>
      <w:r>
        <w:t>k.č</w:t>
      </w:r>
      <w:proofErr w:type="spellEnd"/>
      <w:r>
        <w:t xml:space="preserve">. 2064/3), upisana u </w:t>
      </w:r>
      <w:proofErr w:type="spellStart"/>
      <w:r>
        <w:t>zk</w:t>
      </w:r>
      <w:proofErr w:type="spellEnd"/>
      <w:r>
        <w:t xml:space="preserve">. </w:t>
      </w:r>
      <w:proofErr w:type="spellStart"/>
      <w:r>
        <w:t>ul</w:t>
      </w:r>
      <w:proofErr w:type="spellEnd"/>
      <w:r>
        <w:t xml:space="preserve">. broj: 8320 </w:t>
      </w:r>
      <w:proofErr w:type="spellStart"/>
      <w:r>
        <w:t>k.o</w:t>
      </w:r>
      <w:proofErr w:type="spellEnd"/>
      <w:r>
        <w:t xml:space="preserve">. Mostar, </w:t>
      </w:r>
      <w:proofErr w:type="spellStart"/>
      <w:r>
        <w:t>Opštenarodna</w:t>
      </w:r>
      <w:proofErr w:type="spellEnd"/>
      <w:r>
        <w:t xml:space="preserve"> imovina sa 1/1 dijela, iznosi 940,00 KM (slovima: </w:t>
      </w:r>
      <w:proofErr w:type="spellStart"/>
      <w:r>
        <w:t>devetstotinačetrdesetkonvertibilnihmaraka</w:t>
      </w:r>
      <w:proofErr w:type="spellEnd"/>
      <w:r>
        <w:t xml:space="preserve"> ). Naknada za pogodnosti (renta), u II stambeno-poslovnoj zoni kojoj objekt pripada iznosi 57,72 KM po </w:t>
      </w:r>
      <w:r>
        <w:lastRenderedPageBreak/>
        <w:t>1 m</w:t>
      </w:r>
      <w:r>
        <w:rPr>
          <w:vertAlign w:val="superscript"/>
        </w:rPr>
        <w:t>2</w:t>
      </w:r>
      <w:r>
        <w:t xml:space="preserve">  korisne stambeno-poslovne površine, što za korisnu stambenu površinu od m</w:t>
      </w:r>
      <w:r>
        <w:rPr>
          <w:vertAlign w:val="superscript"/>
        </w:rPr>
        <w:t>2</w:t>
      </w:r>
      <w:r>
        <w:t xml:space="preserve"> iznosi 380,95 KM (slovima:tristotineosamdesetkonvertibilnihmarakaidevedesetpetpfeninga).</w:t>
      </w: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</w:p>
    <w:p w:rsidR="00624F96" w:rsidRDefault="00624F96" w:rsidP="006D0709">
      <w:pPr>
        <w:jc w:val="both"/>
      </w:pPr>
      <w:r>
        <w:t>Cijeneći sve dokazane činjenice u postupku, u skladu sa odredbama članka 45. Zakona o građevnom zemljištu („Službene novine Federacije Bosne i Hercegovine” broj: 25/03 i 67/05), odlučeno je kao u dispozitivu ovog Rješenja.</w:t>
      </w:r>
    </w:p>
    <w:p w:rsidR="00624F96" w:rsidRDefault="00624F96" w:rsidP="006D0709">
      <w:pPr>
        <w:jc w:val="both"/>
        <w:rPr>
          <w:b/>
        </w:rPr>
      </w:pPr>
    </w:p>
    <w:p w:rsidR="00624F96" w:rsidRDefault="00624F96" w:rsidP="006D0709">
      <w:pPr>
        <w:jc w:val="both"/>
        <w:rPr>
          <w:b/>
        </w:rPr>
      </w:pPr>
      <w:r>
        <w:rPr>
          <w:b/>
        </w:rPr>
        <w:t xml:space="preserve"> PRAVNA POUKA: </w:t>
      </w:r>
    </w:p>
    <w:p w:rsidR="00624F96" w:rsidRDefault="00624F96" w:rsidP="006D0709">
      <w:pPr>
        <w:tabs>
          <w:tab w:val="left" w:pos="1770"/>
        </w:tabs>
        <w:jc w:val="both"/>
      </w:pPr>
      <w:r>
        <w:tab/>
      </w:r>
    </w:p>
    <w:p w:rsidR="00624F96" w:rsidRDefault="00624F96" w:rsidP="006D0709">
      <w:pPr>
        <w:jc w:val="both"/>
      </w:pPr>
      <w:r>
        <w:t>Protiv ovog Rješenja nije dopuštena žalba, ali se može pokrenuti upravni spor tužbom kod Županijskog suda u Mostaru, u roku od trideset dana od dana dostavljanja ovog Rješenja.</w:t>
      </w:r>
    </w:p>
    <w:p w:rsidR="00624F96" w:rsidRDefault="00624F96" w:rsidP="006D0709">
      <w:pPr>
        <w:jc w:val="both"/>
      </w:pPr>
    </w:p>
    <w:p w:rsidR="00624F96" w:rsidRDefault="006D0709" w:rsidP="006D0709">
      <w:pPr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Su</w:t>
      </w:r>
      <w:r w:rsidR="00624F96">
        <w:rPr>
          <w:sz w:val="18"/>
          <w:szCs w:val="18"/>
        </w:rPr>
        <w:t>riješeno</w:t>
      </w:r>
      <w:proofErr w:type="spellEnd"/>
      <w:r w:rsidR="00624F96">
        <w:rPr>
          <w:sz w:val="18"/>
          <w:szCs w:val="18"/>
        </w:rPr>
        <w:t xml:space="preserve"> sa predmetom UPI-05/2-33-917/13</w:t>
      </w:r>
    </w:p>
    <w:p w:rsidR="00624F96" w:rsidRDefault="00624F96" w:rsidP="00624F96">
      <w:pPr>
        <w:rPr>
          <w:sz w:val="18"/>
          <w:szCs w:val="18"/>
        </w:rPr>
      </w:pPr>
    </w:p>
    <w:p w:rsidR="00624F96" w:rsidRDefault="00624F96" w:rsidP="00624F96">
      <w:pPr>
        <w:rPr>
          <w:b/>
        </w:rPr>
      </w:pPr>
      <w:r>
        <w:t xml:space="preserve">                                                                                                                   </w:t>
      </w:r>
      <w:r>
        <w:rPr>
          <w:b/>
        </w:rPr>
        <w:t xml:space="preserve">PREDSJEDNIK </w:t>
      </w:r>
    </w:p>
    <w:p w:rsidR="00624F96" w:rsidRDefault="00624F96" w:rsidP="00624F96"/>
    <w:p w:rsidR="00624F96" w:rsidRDefault="00624F96" w:rsidP="00624F96">
      <w:r>
        <w:t xml:space="preserve">Dostaviti: </w:t>
      </w:r>
    </w:p>
    <w:p w:rsidR="00624F96" w:rsidRDefault="00624F96" w:rsidP="00624F96">
      <w:r>
        <w:t>-</w:t>
      </w:r>
      <w:proofErr w:type="spellStart"/>
      <w:r>
        <w:t>J.P</w:t>
      </w:r>
      <w:proofErr w:type="spellEnd"/>
      <w:r>
        <w:t xml:space="preserve">. Elektroprivreda BiH, Podružnica „Elektrodistribucija” Mostar </w:t>
      </w:r>
    </w:p>
    <w:p w:rsidR="00624F96" w:rsidRDefault="00624F96" w:rsidP="00624F96">
      <w:proofErr w:type="spellStart"/>
      <w:r>
        <w:t>Ul</w:t>
      </w:r>
      <w:proofErr w:type="spellEnd"/>
      <w:r>
        <w:t xml:space="preserve">. </w:t>
      </w:r>
      <w:proofErr w:type="spellStart"/>
      <w:r>
        <w:t>Adema</w:t>
      </w:r>
      <w:proofErr w:type="spellEnd"/>
      <w:r>
        <w:t xml:space="preserve"> Buća 34 Mostar </w:t>
      </w:r>
    </w:p>
    <w:p w:rsidR="00624F96" w:rsidRDefault="00624F96" w:rsidP="00624F96">
      <w:r>
        <w:t xml:space="preserve">-Služba za budžet i </w:t>
      </w:r>
      <w:proofErr w:type="spellStart"/>
      <w:r>
        <w:t>finansije</w:t>
      </w:r>
      <w:proofErr w:type="spellEnd"/>
      <w:r>
        <w:t xml:space="preserve"> Grada Mostara </w:t>
      </w:r>
    </w:p>
    <w:p w:rsidR="00624F96" w:rsidRDefault="00624F96" w:rsidP="00624F96">
      <w:r>
        <w:t>-Služba za nekretnine Grada Mostara</w:t>
      </w:r>
    </w:p>
    <w:p w:rsidR="00624F96" w:rsidRDefault="00624F96" w:rsidP="00624F96">
      <w:r>
        <w:t>- Služba za katastar Grada Mostara Javno pravobranilaštvo Grada Mostara</w:t>
      </w:r>
    </w:p>
    <w:p w:rsidR="00624F96" w:rsidRDefault="00624F96" w:rsidP="00624F96">
      <w:r>
        <w:t>- Zemljišnoknjižni odjel Općinskog suda Mostar</w:t>
      </w:r>
    </w:p>
    <w:p w:rsidR="0041622B" w:rsidRDefault="0041622B"/>
    <w:sectPr w:rsidR="0041622B" w:rsidSect="00416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3819E4"/>
    <w:multiLevelType w:val="multilevel"/>
    <w:tmpl w:val="09ECD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4F96"/>
    <w:rsid w:val="00326230"/>
    <w:rsid w:val="0041622B"/>
    <w:rsid w:val="00624F96"/>
    <w:rsid w:val="006D0709"/>
    <w:rsid w:val="00F308EC"/>
    <w:rsid w:val="00F9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F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624F96"/>
    <w:pPr>
      <w:keepNext/>
      <w:tabs>
        <w:tab w:val="num" w:pos="720"/>
      </w:tabs>
      <w:ind w:left="720" w:hanging="720"/>
      <w:jc w:val="center"/>
      <w:outlineLvl w:val="0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24F96"/>
    <w:pPr>
      <w:keepNext/>
      <w:tabs>
        <w:tab w:val="num" w:pos="5040"/>
      </w:tabs>
      <w:ind w:left="5040" w:hanging="720"/>
      <w:jc w:val="right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4F96"/>
    <w:pPr>
      <w:keepNext/>
      <w:widowControl w:val="0"/>
      <w:tabs>
        <w:tab w:val="num" w:pos="5760"/>
      </w:tabs>
      <w:autoSpaceDE w:val="0"/>
      <w:ind w:left="5760" w:hanging="720"/>
      <w:jc w:val="both"/>
      <w:outlineLvl w:val="7"/>
    </w:pPr>
    <w:rPr>
      <w:b/>
      <w:bCs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24F96"/>
    <w:pPr>
      <w:keepNext/>
      <w:tabs>
        <w:tab w:val="num" w:pos="6480"/>
      </w:tabs>
      <w:ind w:left="6480" w:hanging="720"/>
      <w:jc w:val="right"/>
      <w:outlineLvl w:val="8"/>
    </w:pPr>
    <w:rPr>
      <w:b/>
      <w:bCs/>
      <w:w w:val="1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4F9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semiHidden/>
    <w:rsid w:val="00624F9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semiHidden/>
    <w:rsid w:val="00624F96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Heading9Char">
    <w:name w:val="Heading 9 Char"/>
    <w:basedOn w:val="DefaultParagraphFont"/>
    <w:link w:val="Heading9"/>
    <w:semiHidden/>
    <w:rsid w:val="00624F96"/>
    <w:rPr>
      <w:rFonts w:ascii="Times New Roman" w:eastAsia="Times New Roman" w:hAnsi="Times New Roman" w:cs="Times New Roman"/>
      <w:b/>
      <w:bCs/>
      <w:w w:val="120"/>
      <w:sz w:val="24"/>
      <w:szCs w:val="24"/>
      <w:u w:val="single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9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1050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julijas</dc:creator>
  <cp:lastModifiedBy>julijas</cp:lastModifiedBy>
  <cp:revision>3</cp:revision>
  <dcterms:created xsi:type="dcterms:W3CDTF">2021-05-07T11:46:00Z</dcterms:created>
  <dcterms:modified xsi:type="dcterms:W3CDTF">2021-05-07T12:19:00Z</dcterms:modified>
</cp:coreProperties>
</file>